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86" w:rsidRDefault="005E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2586" w:rsidRDefault="00AB2489">
      <w:pPr>
        <w:pStyle w:val="a6"/>
        <w:jc w:val="center"/>
      </w:pPr>
      <w:r>
        <w:t>МУНИЦИПАЛЬНОЕ БЮДЖЕТНОЕ ОБЩЕОБРАЗОВАТЕЛЬНОЕ УЧРЕЖДЕНИЕ</w:t>
      </w:r>
    </w:p>
    <w:p w:rsidR="005E2586" w:rsidRDefault="00AB2489">
      <w:pPr>
        <w:pStyle w:val="a6"/>
        <w:jc w:val="center"/>
      </w:pPr>
      <w:r>
        <w:t xml:space="preserve">  «УСТЬ – ИЖЕМСКАЯ ОСНОВНАЯ ОБЩЕОБРАЗОВАТЕЛЬНАЯ ШКОЛА»</w:t>
      </w:r>
    </w:p>
    <w:p w:rsidR="005E2586" w:rsidRDefault="005E2586">
      <w:pPr>
        <w:pStyle w:val="a6"/>
        <w:jc w:val="center"/>
      </w:pPr>
    </w:p>
    <w:p w:rsidR="005E2586" w:rsidRDefault="00AB2489">
      <w:pPr>
        <w:pStyle w:val="a6"/>
        <w:jc w:val="center"/>
      </w:pPr>
      <w:r>
        <w:t xml:space="preserve">«ИЗЬВАВОМСА ÖКМЫС КЛАССА ШКОЛА»  </w:t>
      </w:r>
    </w:p>
    <w:p w:rsidR="005E2586" w:rsidRDefault="00AB2489">
      <w:pPr>
        <w:pStyle w:val="a6"/>
        <w:jc w:val="center"/>
      </w:pPr>
      <w:r>
        <w:t xml:space="preserve">МУНИЦИПАЛЬНÖЙ СЬÖМКУД </w:t>
      </w:r>
      <w:proofErr w:type="gramStart"/>
      <w:r>
        <w:t>ВЕЛ</w:t>
      </w:r>
      <w:proofErr w:type="gramEnd"/>
      <w:r>
        <w:t>ÖДАН УЧРЕЖДЕНИЕ</w:t>
      </w:r>
    </w:p>
    <w:p w:rsidR="005E2586" w:rsidRDefault="005E2586">
      <w:pPr>
        <w:pStyle w:val="a6"/>
        <w:jc w:val="center"/>
      </w:pPr>
    </w:p>
    <w:p w:rsidR="005E2586" w:rsidRDefault="005E2586">
      <w:pPr>
        <w:pStyle w:val="a6"/>
        <w:jc w:val="center"/>
      </w:pPr>
    </w:p>
    <w:p w:rsidR="005E2586" w:rsidRDefault="005E2586">
      <w:pPr>
        <w:pStyle w:val="a6"/>
        <w:jc w:val="center"/>
      </w:pPr>
    </w:p>
    <w:p w:rsidR="005E2586" w:rsidRDefault="005E2586">
      <w:pPr>
        <w:pStyle w:val="a6"/>
        <w:tabs>
          <w:tab w:val="left" w:pos="7170"/>
        </w:tabs>
        <w:rPr>
          <w:sz w:val="16"/>
          <w:szCs w:val="16"/>
        </w:rPr>
      </w:pPr>
    </w:p>
    <w:p w:rsidR="005E2586" w:rsidRDefault="00AB2489">
      <w:pPr>
        <w:pStyle w:val="a6"/>
        <w:tabs>
          <w:tab w:val="left" w:pos="7170"/>
        </w:tabs>
        <w:rPr>
          <w:sz w:val="16"/>
          <w:szCs w:val="16"/>
        </w:rPr>
      </w:pPr>
      <w:r>
        <w:rPr>
          <w:sz w:val="16"/>
          <w:szCs w:val="16"/>
        </w:rPr>
        <w:tab/>
        <w:t>УТВЕРЖДЕНО</w:t>
      </w:r>
    </w:p>
    <w:p w:rsidR="005E2586" w:rsidRDefault="00AB2489">
      <w:pPr>
        <w:pStyle w:val="a6"/>
        <w:tabs>
          <w:tab w:val="left" w:pos="7170"/>
        </w:tabs>
        <w:rPr>
          <w:sz w:val="16"/>
          <w:szCs w:val="16"/>
        </w:rPr>
      </w:pPr>
      <w:r>
        <w:rPr>
          <w:sz w:val="16"/>
          <w:szCs w:val="16"/>
        </w:rPr>
        <w:t xml:space="preserve">СОГЛАСОВАНО                                                                                                                                                   Директор школы </w:t>
      </w:r>
    </w:p>
    <w:p w:rsidR="005E2586" w:rsidRDefault="00AB2489">
      <w:pPr>
        <w:pStyle w:val="a6"/>
        <w:tabs>
          <w:tab w:val="left" w:pos="717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Зам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иректора</w:t>
      </w:r>
      <w:proofErr w:type="spellEnd"/>
      <w:r>
        <w:rPr>
          <w:sz w:val="16"/>
          <w:szCs w:val="16"/>
        </w:rPr>
        <w:t xml:space="preserve"> по ВР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proofErr w:type="spellStart"/>
      <w:r>
        <w:rPr>
          <w:sz w:val="16"/>
          <w:szCs w:val="16"/>
        </w:rPr>
        <w:t>Зенкова</w:t>
      </w:r>
      <w:proofErr w:type="spellEnd"/>
      <w:r>
        <w:rPr>
          <w:sz w:val="16"/>
          <w:szCs w:val="16"/>
        </w:rPr>
        <w:t xml:space="preserve"> И.А.</w:t>
      </w:r>
    </w:p>
    <w:p w:rsidR="005E2586" w:rsidRDefault="00AB2489">
      <w:pPr>
        <w:pStyle w:val="a6"/>
        <w:tabs>
          <w:tab w:val="left" w:pos="7170"/>
        </w:tabs>
        <w:rPr>
          <w:color w:val="FF0000"/>
          <w:sz w:val="16"/>
          <w:szCs w:val="16"/>
        </w:rPr>
      </w:pPr>
      <w:proofErr w:type="spellStart"/>
      <w:r>
        <w:rPr>
          <w:sz w:val="16"/>
          <w:szCs w:val="16"/>
        </w:rPr>
        <w:t>Г.И.Канева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Приказ</w:t>
      </w:r>
      <w:r>
        <w:rPr>
          <w:color w:val="000000"/>
          <w:sz w:val="16"/>
          <w:szCs w:val="16"/>
        </w:rPr>
        <w:t>ом  от31.08.2023г № 74</w:t>
      </w:r>
    </w:p>
    <w:p w:rsidR="005E2586" w:rsidRDefault="005E2586">
      <w:pPr>
        <w:pStyle w:val="a6"/>
        <w:tabs>
          <w:tab w:val="left" w:pos="7170"/>
        </w:tabs>
        <w:rPr>
          <w:color w:val="000000"/>
          <w:sz w:val="16"/>
          <w:szCs w:val="16"/>
        </w:rPr>
      </w:pPr>
    </w:p>
    <w:p w:rsidR="005E2586" w:rsidRDefault="005E2586">
      <w:pPr>
        <w:pStyle w:val="a6"/>
        <w:jc w:val="right"/>
        <w:rPr>
          <w:sz w:val="16"/>
          <w:szCs w:val="16"/>
        </w:rPr>
      </w:pPr>
    </w:p>
    <w:p w:rsidR="005E2586" w:rsidRDefault="005E2586">
      <w:pPr>
        <w:pStyle w:val="ConsNonformat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5E2586" w:rsidRDefault="005E2586">
      <w:pPr>
        <w:pStyle w:val="a6"/>
        <w:rPr>
          <w:sz w:val="16"/>
          <w:szCs w:val="16"/>
        </w:rPr>
      </w:pPr>
    </w:p>
    <w:p w:rsidR="005E2586" w:rsidRDefault="005E2586">
      <w:pPr>
        <w:pStyle w:val="a6"/>
        <w:rPr>
          <w:sz w:val="16"/>
          <w:szCs w:val="16"/>
        </w:rPr>
      </w:pPr>
    </w:p>
    <w:p w:rsidR="005E2586" w:rsidRDefault="005E2586">
      <w:pPr>
        <w:pStyle w:val="a6"/>
        <w:rPr>
          <w:sz w:val="16"/>
          <w:szCs w:val="16"/>
        </w:rPr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  <w:jc w:val="center"/>
      </w:pPr>
    </w:p>
    <w:p w:rsidR="005E2586" w:rsidRDefault="00AB2489">
      <w:pPr>
        <w:pStyle w:val="a6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«Грамотный читатель»</w:t>
      </w:r>
    </w:p>
    <w:p w:rsidR="005E2586" w:rsidRDefault="00AB2489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программы)</w:t>
      </w:r>
    </w:p>
    <w:p w:rsidR="005E2586" w:rsidRDefault="00AB248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Общекультурное</w:t>
      </w:r>
    </w:p>
    <w:p w:rsidR="005E2586" w:rsidRDefault="00AB2489">
      <w:pPr>
        <w:pStyle w:val="a6"/>
        <w:pBdr>
          <w:top w:val="single" w:sz="12" w:space="1" w:color="000000"/>
          <w:bottom w:val="single" w:sz="12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(направленность)</w:t>
      </w:r>
    </w:p>
    <w:p w:rsidR="005E2586" w:rsidRDefault="00AB2489">
      <w:pPr>
        <w:pStyle w:val="a6"/>
        <w:pBdr>
          <w:top w:val="single" w:sz="12" w:space="1" w:color="000000"/>
          <w:bottom w:val="single" w:sz="12" w:space="1" w:color="000000"/>
        </w:pBd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Начальный </w:t>
      </w:r>
    </w:p>
    <w:p w:rsidR="005E2586" w:rsidRDefault="00AB2489">
      <w:pPr>
        <w:pStyle w:val="a6"/>
        <w:jc w:val="center"/>
        <w:rPr>
          <w:sz w:val="20"/>
        </w:rPr>
      </w:pPr>
      <w:r>
        <w:rPr>
          <w:sz w:val="20"/>
        </w:rPr>
        <w:t>Уровень образования (с указанием класса)</w:t>
      </w:r>
    </w:p>
    <w:p w:rsidR="005E2586" w:rsidRDefault="00AB2489">
      <w:pPr>
        <w:pStyle w:val="a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225425</wp:posOffset>
                </wp:positionV>
                <wp:extent cx="5991225" cy="9525"/>
                <wp:effectExtent l="10160" t="10160" r="9525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120" cy="936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o:allowincell="f" style="position:absolute;margin-left:-2.55pt;margin-top:17.75pt;width:471.7pt;height:0.7pt;flip:y;mso-wrap-style:none;v-text-anchor:middle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  <w:r>
        <w:rPr>
          <w:sz w:val="28"/>
        </w:rPr>
        <w:t>4 года</w:t>
      </w:r>
    </w:p>
    <w:p w:rsidR="005E2586" w:rsidRDefault="00AB2489">
      <w:pPr>
        <w:pStyle w:val="a6"/>
        <w:jc w:val="center"/>
        <w:rPr>
          <w:sz w:val="20"/>
          <w:szCs w:val="20"/>
        </w:rPr>
      </w:pPr>
      <w:r>
        <w:rPr>
          <w:sz w:val="28"/>
        </w:rPr>
        <w:t>(</w:t>
      </w:r>
      <w:r>
        <w:rPr>
          <w:sz w:val="20"/>
          <w:szCs w:val="20"/>
        </w:rPr>
        <w:t>срок реализации программы)</w:t>
      </w:r>
    </w:p>
    <w:p w:rsidR="005E2586" w:rsidRDefault="00AB2489">
      <w:pPr>
        <w:pStyle w:val="a6"/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Артеева Галина Акимовна</w:t>
      </w:r>
    </w:p>
    <w:p w:rsidR="005E2586" w:rsidRDefault="00AB2489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составителя программы или </w:t>
      </w:r>
      <w:r>
        <w:rPr>
          <w:sz w:val="20"/>
          <w:szCs w:val="20"/>
        </w:rPr>
        <w:t>группы)</w:t>
      </w:r>
    </w:p>
    <w:p w:rsidR="005E2586" w:rsidRDefault="005E2586">
      <w:pPr>
        <w:pStyle w:val="a6"/>
        <w:jc w:val="center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5E2586">
      <w:pPr>
        <w:pStyle w:val="a6"/>
      </w:pPr>
    </w:p>
    <w:p w:rsidR="005E2586" w:rsidRDefault="00AB2489">
      <w:pPr>
        <w:pStyle w:val="a6"/>
        <w:jc w:val="center"/>
      </w:pPr>
      <w:r>
        <w:t>2023 год</w:t>
      </w:r>
    </w:p>
    <w:p w:rsidR="005E2586" w:rsidRDefault="005E2586">
      <w:pPr>
        <w:pStyle w:val="a6"/>
      </w:pPr>
    </w:p>
    <w:p w:rsidR="005E2586" w:rsidRDefault="00AB248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45995920"/>
      <w:bookmarkStart w:id="2" w:name="_Toc45897803"/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bookmarkEnd w:id="1"/>
      <w:bookmarkEnd w:id="2"/>
    </w:p>
    <w:p w:rsidR="005E2586" w:rsidRDefault="00AB2489">
      <w:pPr>
        <w:pStyle w:val="20"/>
        <w:shd w:val="clear" w:color="auto" w:fill="auto"/>
        <w:spacing w:before="0" w:after="0" w:line="240" w:lineRule="auto"/>
        <w:ind w:left="525" w:firstLine="183"/>
        <w:jc w:val="both"/>
        <w:rPr>
          <w:sz w:val="24"/>
          <w:szCs w:val="24"/>
        </w:rPr>
      </w:pPr>
      <w:r>
        <w:rPr>
          <w:rFonts w:eastAsia="DejaVu Sans"/>
          <w:b/>
          <w:kern w:val="2"/>
          <w:sz w:val="24"/>
          <w:szCs w:val="24"/>
          <w:lang w:eastAsia="ru-RU"/>
        </w:rPr>
        <w:t xml:space="preserve">       Актуальность программы: </w:t>
      </w:r>
      <w:r>
        <w:rPr>
          <w:color w:val="000000"/>
          <w:sz w:val="24"/>
          <w:szCs w:val="24"/>
          <w:shd w:val="clear" w:color="auto" w:fill="FFFFFF"/>
        </w:rPr>
        <w:t xml:space="preserve"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</w:t>
      </w:r>
      <w:r>
        <w:rPr>
          <w:color w:val="000000"/>
          <w:sz w:val="24"/>
          <w:szCs w:val="24"/>
          <w:shd w:val="clear" w:color="auto" w:fill="FFFFFF"/>
        </w:rPr>
        <w:t>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</w:t>
      </w:r>
      <w:r>
        <w:rPr>
          <w:color w:val="000000"/>
          <w:sz w:val="24"/>
          <w:szCs w:val="24"/>
          <w:shd w:val="clear" w:color="auto" w:fill="FFFFFF"/>
        </w:rPr>
        <w:t>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</w:t>
      </w:r>
      <w:r>
        <w:rPr>
          <w:color w:val="000000"/>
          <w:sz w:val="24"/>
          <w:szCs w:val="24"/>
          <w:shd w:val="clear" w:color="auto" w:fill="FFFFFF"/>
        </w:rPr>
        <w:t xml:space="preserve"> и понимать информацию.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результатов освоения основной образовательной программы становится умение рабо</w:t>
      </w:r>
      <w:r>
        <w:rPr>
          <w:color w:val="000000"/>
          <w:sz w:val="24"/>
          <w:szCs w:val="24"/>
          <w:shd w:val="clear" w:color="auto" w:fill="FFFFFF"/>
        </w:rPr>
        <w:t>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  <w:proofErr w:type="gramEnd"/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E2586" w:rsidRDefault="00AB2489">
      <w:pPr>
        <w:tabs>
          <w:tab w:val="left" w:pos="0"/>
        </w:tabs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программы: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новизна данной программы в том, чт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содержание программы модифицировано,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инновационные педагогические технологии</w:t>
      </w:r>
      <w: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 </w:t>
      </w:r>
      <w:r>
        <w:rPr>
          <w:rStyle w:val="c3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исследовательский метод, метод проектов и проблемный метод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5E2586" w:rsidRDefault="00AB2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ab/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Направленность программы: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социальн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о–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гуманитарная.</w:t>
      </w:r>
    </w:p>
    <w:p w:rsidR="005E2586" w:rsidRDefault="00AB2489">
      <w:pPr>
        <w:widowControl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освоения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- базовый.</w:t>
      </w:r>
    </w:p>
    <w:p w:rsidR="005E2586" w:rsidRDefault="00AB2489">
      <w:pPr>
        <w:tabs>
          <w:tab w:val="left" w:pos="0"/>
        </w:tabs>
        <w:spacing w:after="0" w:line="240" w:lineRule="auto"/>
        <w:contextualSpacing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Педагогическая целесообразность: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«Люди перестают мыслить, когда перестают читать». </w:t>
      </w:r>
      <w:r>
        <w:rPr>
          <w:rStyle w:val="c33"/>
          <w:rFonts w:ascii="Times New Roman" w:hAnsi="Times New Roman" w:cs="Times New Roman"/>
          <w:i/>
          <w:iCs/>
          <w:color w:val="000000"/>
          <w:sz w:val="24"/>
          <w:szCs w:val="24"/>
        </w:rPr>
        <w:t>(Д. Дидро).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Трудно не согласиться со словами Д. Дидро, жившего более 200 лет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Смысловое чтение – это такое кач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вым чтением, то у него развивается устная речь и, как следующая важная ступень развития, речь письменная.</w:t>
      </w:r>
    </w:p>
    <w:p w:rsidR="005E2586" w:rsidRDefault="005E25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2586" w:rsidRDefault="00AB2489">
      <w:pPr>
        <w:pStyle w:val="c17"/>
        <w:shd w:val="clear" w:color="auto" w:fill="FFFFFF"/>
        <w:spacing w:beforeAutospacing="0" w:after="0" w:afterAutospacing="0"/>
        <w:jc w:val="both"/>
        <w:rPr>
          <w:rFonts w:eastAsia="DejaVu Sans"/>
          <w:b/>
          <w:bCs/>
          <w:kern w:val="2"/>
        </w:rPr>
      </w:pPr>
      <w:r>
        <w:rPr>
          <w:rFonts w:eastAsia="DejaVu Sans"/>
          <w:b/>
          <w:bCs/>
          <w:kern w:val="2"/>
        </w:rPr>
        <w:tab/>
        <w:t xml:space="preserve">Отличительная особенность программы: </w:t>
      </w:r>
    </w:p>
    <w:p w:rsidR="005E2586" w:rsidRDefault="00AB2489">
      <w:pPr>
        <w:pStyle w:val="c17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rFonts w:eastAsia="DejaVu Sans"/>
          <w:b/>
          <w:bCs/>
          <w:kern w:val="2"/>
        </w:rPr>
        <w:tab/>
      </w:r>
      <w:r>
        <w:rPr>
          <w:color w:val="000000"/>
        </w:rPr>
        <w:t>1.Определение видов организации деятельности учащихся, направленных на достижение </w:t>
      </w:r>
      <w:r>
        <w:rPr>
          <w:color w:val="000000"/>
          <w:shd w:val="clear" w:color="auto" w:fill="FFFFFF"/>
        </w:rPr>
        <w:t xml:space="preserve">личностных, </w:t>
      </w:r>
      <w:proofErr w:type="spellStart"/>
      <w:r>
        <w:rPr>
          <w:color w:val="000000"/>
          <w:shd w:val="clear" w:color="auto" w:fill="FFFFFF"/>
        </w:rPr>
        <w:t>метапредметных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предметных результатов </w:t>
      </w:r>
      <w:r>
        <w:rPr>
          <w:color w:val="000000"/>
        </w:rPr>
        <w:t>освоения курса.</w:t>
      </w:r>
    </w:p>
    <w:p w:rsidR="005E2586" w:rsidRDefault="00AB24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основу реализации программы положены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и воспитательные результаты.</w:t>
      </w:r>
    </w:p>
    <w:p w:rsidR="005E2586" w:rsidRDefault="00AB24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Ценностные ориентации организации деятельности предполагают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уровневую оценк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достижении планируемых результатов.</w:t>
      </w:r>
    </w:p>
    <w:p w:rsidR="005E2586" w:rsidRDefault="00AB24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отслеживаются в рамках внутренней системы оценки: педагогом, администрацией.</w:t>
      </w:r>
    </w:p>
    <w:p w:rsidR="005E2586" w:rsidRDefault="00AB248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основу оценки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 осв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курса, воспитательного результата положена 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</w:t>
      </w:r>
    </w:p>
    <w:p w:rsidR="005E2586" w:rsidRDefault="00AB248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планировании содержания занятий прописаны типы и виды чтения.</w:t>
      </w:r>
    </w:p>
    <w:p w:rsidR="005E2586" w:rsidRDefault="00AB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чтения: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чтение вслух и про себя, учебное и самостоятельное.</w:t>
      </w:r>
    </w:p>
    <w:p w:rsidR="005E2586" w:rsidRDefault="00AB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чтения: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ознакомительное, поисковое или просмотровое, изучающее и вдумчивое.</w:t>
      </w:r>
    </w:p>
    <w:p w:rsidR="005E2586" w:rsidRDefault="00AB2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программы являются и нетрадиционные формы проведения занятий: интеллектуальные игры, путешествия, коллективно-творческие работы, рисунки, конкурсы, проекты, викторины, посещение выставок, праздников.</w:t>
      </w:r>
      <w:proofErr w:type="gramEnd"/>
    </w:p>
    <w:p w:rsidR="005E2586" w:rsidRDefault="005E25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2586" w:rsidRDefault="00AB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Адресат программы. </w:t>
      </w: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для </w:t>
      </w:r>
      <w:r>
        <w:rPr>
          <w:rFonts w:ascii="Times New Roman" w:hAnsi="Times New Roman" w:cs="Times New Roman"/>
          <w:sz w:val="24"/>
          <w:szCs w:val="24"/>
        </w:rPr>
        <w:t xml:space="preserve">детей от  6,5 до 10 лет.  Количественный состав обучающихся в группе – 10 человек. Для обучения принимаются все желающие, что дает  возможность заниматься с разнообразными категориями детей: одаренными, детьми из групп социального риска, детьми из семей с </w:t>
      </w:r>
      <w:r>
        <w:rPr>
          <w:rFonts w:ascii="Times New Roman" w:hAnsi="Times New Roman" w:cs="Times New Roman"/>
          <w:sz w:val="24"/>
          <w:szCs w:val="24"/>
        </w:rPr>
        <w:t>низким социально-экономическим статусом. По состоянию здоровья ограничений нет.</w:t>
      </w:r>
    </w:p>
    <w:p w:rsidR="005E2586" w:rsidRDefault="005E25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2586" w:rsidRDefault="00AB2489">
      <w:pPr>
        <w:widowControl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5E2586" w:rsidRDefault="00AB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Форма организации занятий </w:t>
      </w:r>
      <w:r>
        <w:rPr>
          <w:rFonts w:ascii="Times New Roman" w:hAnsi="Times New Roman" w:cs="Times New Roman"/>
          <w:sz w:val="24"/>
          <w:szCs w:val="24"/>
        </w:rPr>
        <w:t xml:space="preserve">– групповая.  Группа формируется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возраста. Состав группы  – постоянный.</w:t>
      </w:r>
    </w:p>
    <w:p w:rsidR="005E2586" w:rsidRDefault="00AB2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Объем и срок освоения програм</w:t>
      </w:r>
      <w:r>
        <w:rPr>
          <w:rFonts w:ascii="Times New Roman" w:hAnsi="Times New Roman" w:cs="Times New Roman"/>
          <w:b/>
          <w:sz w:val="24"/>
          <w:szCs w:val="24"/>
        </w:rPr>
        <w:t xml:space="preserve">мы, режим занятий. 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часов, необходимых для освоения программы составляет 34 часа (1 час в неделю). Продолжительность одного занятия 40 минут. </w:t>
      </w:r>
    </w:p>
    <w:p w:rsidR="005E2586" w:rsidRDefault="005E258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практикума «Грамотный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полноценного устойчивого навыка смыслового чтения текстов различных видов, жанров и стилей.</w:t>
      </w:r>
    </w:p>
    <w:p w:rsidR="005E2586" w:rsidRDefault="00AB2489">
      <w:pPr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полноценное развитие технической и смысловой сторон чтения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на основе их активной учебной деятельности.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Прогнозируемые результаты:</w:t>
      </w:r>
    </w:p>
    <w:p w:rsidR="005E2586" w:rsidRDefault="00AB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рост познавательной активности школьников;</w:t>
      </w:r>
    </w:p>
    <w:p w:rsidR="005E2586" w:rsidRDefault="00AB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доля учащихся, задействованных в литературных конкурсах, творческих мероприятиях различного уровня – 50 %;</w:t>
      </w:r>
    </w:p>
    <w:p w:rsidR="005E2586" w:rsidRDefault="00AB24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победителей и призеров из числа обучающихся в творческих конкурсах муниципального, регионального и всероссийского уровней.</w:t>
      </w:r>
      <w:proofErr w:type="gramEnd"/>
    </w:p>
    <w:p w:rsidR="005E2586" w:rsidRDefault="00AB24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коллективно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-творческой деятельности, которая позволяет учитыв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 индивидуальные способности учащихся.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ind w:firstLine="6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Механизм отслеживания результатов</w:t>
      </w:r>
    </w:p>
    <w:p w:rsidR="005E2586" w:rsidRDefault="00AB2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отзывы преподавателя и родителей учеников;</w:t>
      </w:r>
    </w:p>
    <w:p w:rsidR="005E2586" w:rsidRDefault="00AB2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коллективная социально - значимая деятельность;</w:t>
      </w:r>
    </w:p>
    <w:p w:rsidR="005E2586" w:rsidRDefault="00AB2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мониторинг удовлетворённости родителей (законных представителей)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предоставления образовательных услуг.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ind w:left="4820"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5E2586" w:rsidRDefault="005E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</w:p>
    <w:p w:rsidR="005E2586" w:rsidRDefault="00AB2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важности чтения и литературы как средства познания окружающего мира и самого себя; </w:t>
      </w:r>
    </w:p>
    <w:p w:rsidR="005E2586" w:rsidRDefault="00AB2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значимости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5E2586" w:rsidRDefault="00AB2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основных нравственных норм и ориентация на их соблюдение;</w:t>
      </w:r>
    </w:p>
    <w:p w:rsidR="005E2586" w:rsidRDefault="00AB24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значения литературного чтения в формировании собс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твенной культуры и мировосприятия.  </w:t>
      </w:r>
    </w:p>
    <w:p w:rsidR="005E2586" w:rsidRDefault="00AB248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</w:t>
      </w: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Регулятивные:</w:t>
      </w:r>
    </w:p>
    <w:p w:rsidR="005E2586" w:rsidRDefault="00AB24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учебную задачу, принимать её, сохранять на протяжении всего занятия, периодически сверяя свои учебные действия с заданной задачей; </w:t>
      </w:r>
    </w:p>
    <w:p w:rsidR="005E2586" w:rsidRDefault="00AB24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соответствии с целью чтения (бегло, выразительно, по ролям, выразительно наизусть и пр.); </w:t>
      </w:r>
    </w:p>
    <w:p w:rsidR="005E2586" w:rsidRDefault="00AB24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работы по решению учебной задачи занятия в мини-группе или паре, предлагать совместно с группой (парой) план изучения темы занятия; </w:t>
      </w:r>
    </w:p>
    <w:p w:rsidR="005E2586" w:rsidRDefault="00AB24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вместе с группой (в паре) форму оценивания результатов, вырабатывать совместно с группой (в паре) критерии оценивания результатов; </w:t>
      </w:r>
    </w:p>
    <w:p w:rsidR="005E2586" w:rsidRDefault="00AB24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шкал, лесенок, баллов и пр.).</w:t>
      </w: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Познавательные: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прогнозировать содержание книги до чтения, используя информацию из аппарата книги; 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отбирать книги по теме, жанру и авторской принадлежности;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ориентироваться в мире книг (работа с каталогом, с открытым библиотечным фондом); 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составлять краткие аннотации к прочитанным книгам; 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словарями, справочниками, энциклопедиями;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владеть техникой (навыком) чтения вслух и про себя, читать со скор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остью, позволяющей понимать прочитанное; 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правильно (без искажений), сознательно и выразительно (передавая своё отношение к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читаемому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делая смысловые акценты, соблюдая паузы);  </w:t>
      </w:r>
    </w:p>
    <w:p w:rsidR="005E2586" w:rsidRDefault="00AB248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учебной задачей обращаться к разным видам чтения (изучающее,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выборочное, ознакомительное).  </w:t>
      </w:r>
    </w:p>
    <w:p w:rsidR="005E2586" w:rsidRDefault="00AB248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воспринимать содержание художественного, научно-познавательного, учебного текстов, осмысливать, излагать и интерпретировать фактический материал.  </w:t>
      </w:r>
    </w:p>
    <w:p w:rsidR="005E2586" w:rsidRDefault="005E2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Коммуникативные: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свою точку зрения на прочитанное или прослушанное произведение, проявлять активность и стремление высказываться, задавать вопросы;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цель своего высказывания;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элементарными приёмами убеждения, мимикой и жестикуляцией;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в диалоге в паре или группе, задавать вопросы на осмысление нравственной проблемы;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владеть монологической и диалогической формой речи. </w:t>
      </w:r>
    </w:p>
    <w:p w:rsidR="005E2586" w:rsidRDefault="00AB24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взаимный контроль и оказывать партнерам в сотрудничестве необходимую взаимопомощь.  </w:t>
      </w:r>
    </w:p>
    <w:p w:rsidR="005E2586" w:rsidRDefault="005E2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  <w:proofErr w:type="gramEnd"/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фактическое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проблемного характера; участвовать в беседе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 в   произведении  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ронологическую   последовательность  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Составлять план текста (вопросный, номинативный, цитатный).</w:t>
      </w:r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 по предложенным критериям, а также самостоятельно определять критерии для сравнения.</w:t>
      </w:r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зительные средства языка для передачи своих чувств, мыслей, оценки прочитанного.</w:t>
      </w:r>
    </w:p>
    <w:p w:rsidR="005E2586" w:rsidRDefault="00AB24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5E2586" w:rsidRDefault="005E2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ind w:left="645" w:firstLine="99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с указанием форм организации и видов деятельности </w:t>
      </w:r>
    </w:p>
    <w:p w:rsidR="005E2586" w:rsidRDefault="00A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(34 часа)</w:t>
      </w:r>
    </w:p>
    <w:p w:rsidR="005E2586" w:rsidRDefault="00AB248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учётом возрастных и психологических особенностей детей младшего школьного возраста. Основная форма организации —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познавательной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имеют комплексный характер и включают разнообразные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— познавательные, практические, поисковые, игровые:</w:t>
      </w:r>
    </w:p>
    <w:p w:rsidR="005E2586" w:rsidRDefault="00AB2489">
      <w:pPr>
        <w:numPr>
          <w:ilvl w:val="0"/>
          <w:numId w:val="6"/>
        </w:numPr>
        <w:tabs>
          <w:tab w:val="left" w:pos="1220"/>
        </w:tabs>
        <w:spacing w:after="0" w:line="240" w:lineRule="auto"/>
        <w:ind w:left="1220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деятельность:</w:t>
      </w:r>
    </w:p>
    <w:p w:rsidR="005E2586" w:rsidRDefault="00AB2489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познавательные беседы;</w:t>
      </w:r>
    </w:p>
    <w:p w:rsidR="005E2586" w:rsidRDefault="00AB2489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познавательные игры;</w:t>
      </w:r>
    </w:p>
    <w:p w:rsidR="005E2586" w:rsidRDefault="00AB2489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дискусс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</w:p>
    <w:p w:rsidR="005E2586" w:rsidRDefault="00AB2489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дидактический театр;</w:t>
      </w:r>
    </w:p>
    <w:p w:rsidR="005E2586" w:rsidRDefault="00AB2489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экскурсии.</w:t>
      </w:r>
    </w:p>
    <w:p w:rsidR="005E2586" w:rsidRDefault="00AB2489">
      <w:pPr>
        <w:numPr>
          <w:ilvl w:val="0"/>
          <w:numId w:val="6"/>
        </w:numPr>
        <w:tabs>
          <w:tab w:val="left" w:pos="1275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деятельность: игры, связанные с техникой речи и чтения («Читаем цепочкой», «Кто дальше?», «Читаем одновременно», «Марш — пауза» и др.).</w:t>
      </w:r>
      <w:proofErr w:type="gramEnd"/>
    </w:p>
    <w:p w:rsidR="005E2586" w:rsidRDefault="00AB2489">
      <w:pPr>
        <w:numPr>
          <w:ilvl w:val="0"/>
          <w:numId w:val="6"/>
        </w:numPr>
        <w:tabs>
          <w:tab w:val="left" w:pos="1237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Проблемно-ценностное общение: дискуссии, посвященные морально-этическим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проблемам, поднимаемым в произведениях.</w:t>
      </w:r>
    </w:p>
    <w:p w:rsidR="005E2586" w:rsidRDefault="00AB248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Досугово-развлекательная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(досуговое общение): выразительное чтение, чтение по ролям, инсценировки (постановки).</w:t>
      </w:r>
    </w:p>
    <w:p w:rsidR="005E2586" w:rsidRDefault="00AB2489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развитии навыка смыслового чтения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сопровождающему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чтению. Тексты произведений, вошедших в учебные пособия, были записаны профессиональными актёрами с соблюдением всех необходимых условий, определяемых дидактическими задачами.</w:t>
      </w:r>
    </w:p>
    <w:p w:rsidR="005E2586" w:rsidRDefault="00AB2489">
      <w:pPr>
        <w:spacing w:after="0" w:line="240" w:lineRule="auto"/>
        <w:ind w:left="260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сочетание фронтальной, индивидуальной 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рупповой работы.</w:t>
      </w:r>
    </w:p>
    <w:p w:rsidR="005E2586" w:rsidRDefault="005E258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Стихотворение Г.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Ляховицкой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«Осеннее чудо». </w:t>
      </w: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Стихотворение Г.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Ладонщикова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«Рисунок». 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в компьютерном классе. 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Рассказ Е. Пермяка «Сказка о большом колоколе».</w:t>
      </w:r>
    </w:p>
    <w:p w:rsidR="005E2586" w:rsidRDefault="005E2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Экскурсия в библиотеку.</w:t>
      </w: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Рассказ Н. Богданова «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Фюнфкиндер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».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«Воробей-весельчак». Калмыцкая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сказка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.Н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аучно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– познавательный текст «Воробей»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.</w:t>
      </w: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Н. Носова «Когда мы смеёмся».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Н. Сладкова «Подводные ежи».</w:t>
      </w: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Стихотворение Тима 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Собакина «Подводная песня». Научно-познавательные тексты «Акулы» и «Медузы».</w:t>
      </w: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Рассказ А.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Саломатова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«Его последний день».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Стихотворение В. Капустиной «Обиженный портфель».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Стихотворение Н.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Анишиной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«Чем пахнет лето».</w:t>
      </w: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86" w:rsidRDefault="00A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pPr w:leftFromText="180" w:rightFromText="180" w:vertAnchor="text" w:horzAnchor="margin" w:tblpY="336"/>
        <w:tblW w:w="102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3"/>
        <w:gridCol w:w="5389"/>
        <w:gridCol w:w="849"/>
        <w:gridCol w:w="3260"/>
      </w:tblGrid>
      <w:tr w:rsidR="005E2586">
        <w:trPr>
          <w:trHeight w:val="9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5E2586">
        <w:trPr>
          <w:trHeight w:val="3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Ляховицкой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«Осеннее чудо» </w:t>
            </w:r>
          </w:p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к выразительному чтению стихотворения.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содержания стихотворения. Словарная работа. Анализ средств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выразительности. Развитие технической стороны чтения. Сопровождающее чтение. Игра «Читаем цепочкой». Выразительное чтение стихотворения. Взаимная оценка.</w:t>
            </w:r>
          </w:p>
          <w:p w:rsidR="005E2586" w:rsidRDefault="005E2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Г.Ладонщикова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«Рисунок»</w:t>
            </w:r>
          </w:p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стихотворения.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об авторе и его произведениях. Формирование эмоциональной оценки стихотворения. Анализ содержания стихотворения. Развитие технической стороны чтения. Сопровождающее чтение. Игры «Читаем цепочкой», «Кто дальше?», «Читаем перевёрнутый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ст». Выразительное чтение стихотворения. Взаимная оценка.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компьютерном классе.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ind w:left="33" w:right="5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нужной информации в сети Интернет.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Работа на сайтах: </w:t>
            </w:r>
            <w:hyperlink r:id="rId9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www.slovari.ru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  </w:t>
            </w:r>
            <w:hyperlink r:id="rId10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www.gramota.ru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www.academic.ru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(словари и энциклопедии);</w:t>
            </w:r>
            <w:hyperlink r:id="rId12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www.ya-uznayu.ru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13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www.poznaiko.ru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>
              <w:r>
                <w:rPr>
                  <w:rFonts w:ascii="Times New Roman" w:eastAsia="Arial Unicode MS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www.potomy.ru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(энциклопедии для школьников).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4 - 5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Е. Пермяка «Сказка о большом колоколе»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об авторе и его произведениях. Анализ содержания рассказа. Поиск в тексте необходимой информации. Анализ средств художественной выразительности: описание, метафора. Словарная работа. Определение темы и главной мысли рассказа. 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библиотеку.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 и энциклопедиями. Поиск словарей и энциклопедий в каталоге. Поиск нужной информации в словарях и энциклопедиях.</w:t>
            </w:r>
          </w:p>
          <w:p w:rsidR="005E2586" w:rsidRDefault="005E2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отрывка из «Сказки о большом колоколе»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стороны чтения. Сопровождающее чтение. Игры «Читаем цепочкой» и «Читаем одновременно».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отрывка из сказки. Взаимная оценка.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8 - 11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Н. Богданова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Фюнфкиндер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рассказа. Анализ средств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выразительности. Поиск в тексте необходимой информации. Подготовка к пересказу. Формирование и осмысление эмоциональной оценки поступков героев рассказа.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рассказа. Характеристика героев рассказа, наблюдение за изменениями в их харак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 и поведении на протяжении повествования. Словарная работа. Развитие технической стороны чтения. Сопровождающее чтение. Игры «Читаем цепочкой». Сопровождающее чтение. 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отрывка из рассказа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Фюнфкиндер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 отрывка из рассказа. Взаимная оценка.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Калмыцкая сказка «Воробей-весельчак»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героев сказки. Поиск в тексте главной мысли 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5E2586" w:rsidRDefault="005E2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14 - 15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 – познавательный текст «Воробей». Готовимся к выразительному чтению отрывка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сказки «Воробей-весельчак»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Словарная работа. Сравнение художественного и научно-познавательного текстов. Развитие технической стороны чтения. Сопровождающее чтение. Игры «Марш — пауза». Сопровождающее чтение. Чтение по ролям отрывка из сказки. Взаимная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16 - 17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Н. Носова «Когда мы смеёмся»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 об авторе и его произведениях. Анализ содержания рассказа. Анализ средств художественной выразительности. Характеристика героев рассказа. Определение 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главной мысли рассказа. Словарная работа. Критическое осмысление выводов, сдела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автором. 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рассказа «Когда мы смеёмся»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 и подготовка к его пересказу. Сопровождающее чтение. Игры «Читаем одновременно».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Н. Сладкова «Подводные ежи»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 и его произведениях. Прогнозирование содержания рассказа. Формирование и осмысление эмоциональной оценки рассказа. Анализ средства художественной выразительности: описание. Словарная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E2586" w:rsidRDefault="005E25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20 - 21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Научно – познавательный текст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Ёрш»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отовимся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выразительному чтению рассказа «Подводные ежи»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 подготовка к пересказу. Развитие технической стороны чтения. Сопровождающее чтение. Игры «Читаем цепочкой» и «Читаем одновременно». Выразительное чтение рассказа. Взаимная оценка.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- 24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Т. Собакина «Подводная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песня»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аучно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познавательные тексты «Акула» и «Медузы»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эмоциональной оценки стихотворения. Анализ содержания стихотворения. Поиск информации в энциклопедии или в Интернете о планктоне и медузах.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звитие технической стороны чтения. Сопровождающее чтение. Игра «Кто дальше?». Выразительное чтение стихотворения наизусть. Взаимная оценка.</w:t>
            </w:r>
          </w:p>
          <w:p w:rsidR="005E2586" w:rsidRDefault="005E2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25 - 26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стихотворения «Подводная песня»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научно-познавательных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Чтение учебного текста. Применение на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полученных из учебного текста.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27 - 28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Саломатова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«Его последний день»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содержания рассказа. Словарная работа. Развитие технической стороны чтения. Соревнование по произнесению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скороговорок.</w:t>
            </w: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29 - 30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отрывка из рассказа «Его последний день»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Взаимная оценка. Сопровождающее чтение. Игра «Читаем цепочкой». Выразительное чтение отрывка из рассказа.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31 - 32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В.Капустиной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«Обиженный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портфель»</w:t>
            </w:r>
          </w:p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стихотворения «Обиженный портфель»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эмоциональной оценки стихотворения. Анализ содержания стихотворения. Анализ средств художественной выразительности: олицетворение. Развитие технической стороны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 Сопровождающее чтение. Игра «Читаем цепочкой». Выразительное чтение стихотворения наизусть. Взаимная оценка.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3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33 - 34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Анишиной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«Чем пахнет лето»</w:t>
            </w:r>
          </w:p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Готовимся к выразительному чтению стихотворения «Чем пахнет лето»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AB24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 оценки стихотворения. Анализ содержания стихотворения. Развитие технической стороны чтения. Соревнование по произнесению скороговорок. Взаимная оценка. Сопровождающее чтение. Игра «Читаем цепочкой». Выразительное чтение стихотворения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Взаимная оценка.</w:t>
            </w:r>
          </w:p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6">
        <w:trPr>
          <w:trHeight w:val="5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586" w:rsidRDefault="00AB24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6" w:rsidRDefault="005E25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586" w:rsidRDefault="005E25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2586" w:rsidRDefault="005E2586">
      <w:pPr>
        <w:rPr>
          <w:rFonts w:ascii="Times New Roman" w:hAnsi="Times New Roman" w:cs="Times New Roman"/>
          <w:sz w:val="24"/>
          <w:szCs w:val="24"/>
        </w:rPr>
      </w:pPr>
    </w:p>
    <w:sectPr w:rsidR="005E2586">
      <w:footerReference w:type="default" r:id="rId15"/>
      <w:pgSz w:w="11906" w:h="16838"/>
      <w:pgMar w:top="851" w:right="566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489">
      <w:pPr>
        <w:spacing w:after="0" w:line="240" w:lineRule="auto"/>
      </w:pPr>
      <w:r>
        <w:separator/>
      </w:r>
    </w:p>
  </w:endnote>
  <w:endnote w:type="continuationSeparator" w:id="0">
    <w:p w:rsidR="00000000" w:rsidRDefault="00AB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6" w:rsidRDefault="00AB2489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E2586" w:rsidRDefault="005E2586">
    <w:pPr>
      <w:pStyle w:val="a4"/>
    </w:pPr>
  </w:p>
  <w:p w:rsidR="005E2586" w:rsidRDefault="005E25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489">
      <w:pPr>
        <w:spacing w:after="0" w:line="240" w:lineRule="auto"/>
      </w:pPr>
      <w:r>
        <w:separator/>
      </w:r>
    </w:p>
  </w:footnote>
  <w:footnote w:type="continuationSeparator" w:id="0">
    <w:p w:rsidR="00000000" w:rsidRDefault="00AB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CD9"/>
    <w:multiLevelType w:val="multilevel"/>
    <w:tmpl w:val="D5F24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53A0"/>
    <w:multiLevelType w:val="multilevel"/>
    <w:tmpl w:val="C0DC40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AA7206"/>
    <w:multiLevelType w:val="multilevel"/>
    <w:tmpl w:val="49A261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BD1910"/>
    <w:multiLevelType w:val="multilevel"/>
    <w:tmpl w:val="5EC4F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20F426E"/>
    <w:multiLevelType w:val="multilevel"/>
    <w:tmpl w:val="90B4C0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34C94"/>
    <w:multiLevelType w:val="multilevel"/>
    <w:tmpl w:val="30B05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D169CA"/>
    <w:multiLevelType w:val="multilevel"/>
    <w:tmpl w:val="7160E6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1314A6"/>
    <w:multiLevelType w:val="multilevel"/>
    <w:tmpl w:val="D108A0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A13F18"/>
    <w:multiLevelType w:val="multilevel"/>
    <w:tmpl w:val="71AC66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2586"/>
    <w:rsid w:val="005E2586"/>
    <w:rsid w:val="00A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20790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locked/>
    <w:rsid w:val="002079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6">
    <w:name w:val="c6"/>
    <w:basedOn w:val="a0"/>
    <w:qFormat/>
    <w:rsid w:val="0020790A"/>
  </w:style>
  <w:style w:type="character" w:customStyle="1" w:styleId="c33">
    <w:name w:val="c33"/>
    <w:basedOn w:val="a0"/>
    <w:qFormat/>
    <w:rsid w:val="0020790A"/>
  </w:style>
  <w:style w:type="character" w:customStyle="1" w:styleId="a5">
    <w:name w:val="Без интервала Знак"/>
    <w:link w:val="a6"/>
    <w:uiPriority w:val="1"/>
    <w:qFormat/>
    <w:locked/>
    <w:rsid w:val="00BF6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207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20790A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7">
    <w:name w:val="c17"/>
    <w:basedOn w:val="a"/>
    <w:qFormat/>
    <w:rsid w:val="002079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BF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BF6991"/>
    <w:pPr>
      <w:widowControl w:val="0"/>
      <w:ind w:right="19772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znaik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-uznay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http://www.pot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0AF5-D695-404B-84A4-73420C31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2023-09-27T10:09:00Z</cp:lastPrinted>
  <dcterms:created xsi:type="dcterms:W3CDTF">2023-09-19T15:57:00Z</dcterms:created>
  <dcterms:modified xsi:type="dcterms:W3CDTF">2023-09-27T10:11:00Z</dcterms:modified>
  <dc:language>ru-RU</dc:language>
</cp:coreProperties>
</file>