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3"/>
        <w:ind w:firstLine="90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eastAsia="Times New Roman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4"/>
          <w:szCs w:val="24"/>
        </w:rPr>
        <w:t>МУНИЦИПАЛЬНÖЙ СЬÖМКУД ВЕЛÖДАН УЧРЕЖДЕНИЕ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16"/>
          <w:szCs w:val="16"/>
        </w:rPr>
        <w:tab/>
        <w:t>УТВЕРЖДЕНО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16"/>
          <w:szCs w:val="16"/>
        </w:rPr>
        <w:t>СОГЛАСОВАНО                                                                                                                                                     Директор школы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16"/>
          <w:szCs w:val="16"/>
        </w:rPr>
        <w:t>Зам.директора по ВР                                                                                                                                               Зенкова И.А.</w:t>
      </w:r>
    </w:p>
    <w:p>
      <w:pPr>
        <w:pStyle w:val="Style33"/>
        <w:tabs>
          <w:tab w:val="clear" w:pos="708"/>
          <w:tab w:val="left" w:pos="7170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rFonts w:ascii="Times New Roman" w:hAnsi="Times New Roman"/>
          <w:color w:val="111111"/>
          <w:sz w:val="16"/>
          <w:szCs w:val="16"/>
        </w:rPr>
        <w:t>от 31.08.2023г № 74</w:t>
      </w:r>
    </w:p>
    <w:p>
      <w:pPr>
        <w:pStyle w:val="Style3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Style33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Style33"/>
        <w:pBdr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8"/>
          <w:szCs w:val="28"/>
        </w:rPr>
        <w:t>Математическая шкатулка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0"/>
          <w:szCs w:val="20"/>
        </w:rPr>
        <w:t>(название программы)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8"/>
          <w:szCs w:val="28"/>
        </w:rPr>
        <w:t>предметная</w:t>
      </w:r>
    </w:p>
    <w:p>
      <w:pPr>
        <w:pStyle w:val="Style33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0"/>
          <w:szCs w:val="20"/>
        </w:rPr>
        <w:t>(направленность)</w:t>
      </w:r>
    </w:p>
    <w:p>
      <w:pPr>
        <w:pStyle w:val="Style33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8"/>
          <w:szCs w:val="20"/>
        </w:rPr>
        <w:t>5 класс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0"/>
        </w:rPr>
        <w:t>Уровень образования (с указанием класса)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0" cy="0"/>
                <wp:effectExtent l="5080" t="5080" r="5080" b="5080"/>
                <wp:wrapSquare wrapText="bothSides"/>
                <wp:docPr id="1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fillcolor="white" stroked="t" o:allowincell="f" style="position:absolute;margin-left:-2.55pt;margin-top:17.8pt;width:0pt;height:0pt;mso-wrap-style:none;v-text-anchor:middle" type="_x0000_t3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eastAsia="Calibri" w:cs=""/>
                          <w:lang w:eastAsia="en-US"/>
                        </w:rPr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1 год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  <w:szCs w:val="20"/>
        </w:rPr>
        <w:t>срок реализации программы)</w:t>
      </w:r>
    </w:p>
    <w:p>
      <w:pPr>
        <w:pStyle w:val="Style33"/>
        <w:pBdr>
          <w:bottom w:val="single" w:sz="12" w:space="1" w:color="000000"/>
        </w:pBdr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8"/>
          <w:szCs w:val="28"/>
        </w:rPr>
        <w:t>Бабикова Клавдия Андреевна</w:t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>
      <w:pPr>
        <w:pStyle w:val="Style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33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sz w:val="24"/>
          <w:szCs w:val="24"/>
        </w:rPr>
        <w:t>2023 год</w:t>
      </w:r>
    </w:p>
    <w:p>
      <w:pPr>
        <w:pStyle w:val="Normal"/>
        <w:ind w:firstLine="900"/>
        <w:jc w:val="center"/>
        <w:rPr>
          <w:rFonts w:ascii="Times New Roman" w:hAnsi="Times New Roman"/>
          <w:b/>
          <w:b/>
        </w:rPr>
      </w:pPr>
      <w:r>
        <w:rPr/>
      </w:r>
    </w:p>
    <w:p>
      <w:pPr>
        <w:pStyle w:val="Normal"/>
        <w:ind w:firstLine="90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Пояснительная записка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учитываются возрастные и индивидуальные возможности младших подростков, создаются условия для успешности каждого ребёнка. </w:t>
      </w:r>
    </w:p>
    <w:p>
      <w:pPr>
        <w:pStyle w:val="Style28"/>
        <w:spacing w:before="0" w:after="0"/>
        <w:ind w:left="0" w:firstLine="567"/>
        <w:jc w:val="both"/>
        <w:rPr>
          <w:sz w:val="28"/>
          <w:szCs w:val="28"/>
        </w:rPr>
      </w:pPr>
      <w:r>
        <w:rPr>
          <w:color w:val="000000"/>
          <w:sz w:val="22"/>
          <w:szCs w:val="22"/>
          <w:shd w:fill="FFFFFF" w:val="clear"/>
        </w:rPr>
        <w:t>Содержание занятий кружка</w:t>
      </w:r>
      <w:r>
        <w:rPr>
          <w:rStyle w:val="Appleconvertedspace"/>
          <w:color w:val="000000"/>
          <w:sz w:val="22"/>
          <w:szCs w:val="22"/>
          <w:shd w:fill="FFFFFF" w:val="clear"/>
        </w:rPr>
        <w:t> </w:t>
      </w:r>
      <w:r>
        <w:rPr>
          <w:color w:val="000000"/>
          <w:sz w:val="22"/>
          <w:szCs w:val="22"/>
          <w:shd w:fill="FFFFFF" w:val="clear"/>
        </w:rPr>
        <w:t>полностью соответствует требованиям, предъявляемым Федеральным государственным образовательным стандартом (ФГОС) к</w:t>
      </w:r>
      <w:r>
        <w:rPr>
          <w:rStyle w:val="Appleconvertedspace"/>
          <w:color w:val="000000"/>
          <w:sz w:val="22"/>
          <w:szCs w:val="22"/>
          <w:shd w:fill="FFFFFF" w:val="clear"/>
        </w:rPr>
        <w:t> </w:t>
      </w:r>
      <w:r>
        <w:rPr>
          <w:color w:val="000000"/>
          <w:sz w:val="22"/>
          <w:szCs w:val="22"/>
          <w:shd w:fill="FFFFFF" w:val="clear"/>
        </w:rPr>
        <w:t>изучению предметной области «Математика». Занятия математического кружка являются неотъемлемой частью учебного процесса и естественно влияют на улучшение результатов в выполнении требований ФГОС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bCs/>
          <w:color w:val="000000"/>
        </w:rPr>
        <w:br/>
        <w:t>-развитие математического образа мышления обучающихся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>Задачи:</w:t>
      </w:r>
      <w:r>
        <w:rPr>
          <w:rFonts w:ascii="Times New Roman" w:hAnsi="Times New Roman"/>
          <w:bCs/>
          <w:color w:val="000000"/>
        </w:rPr>
        <w:br/>
        <w:t>-расширять кругозор учащихся в различных областях элементарной математики</w:t>
        <w:br/>
        <w:t>- содействовать умелому использованию символики;</w:t>
        <w:br/>
        <w:t>-учить правильно применять математическую терминологию;</w:t>
        <w:br/>
        <w:t>-развивать умение отвлекаться от всех качественных сторон и явлений, сосредоточивая внимание на количественных сторонах;</w:t>
        <w:br/>
        <w:t>-уметь делать доступные выводы и обобщения</w:t>
      </w:r>
      <w:r>
        <w:rPr>
          <w:rFonts w:cs="Arial" w:ascii="Arial" w:hAnsi="Arial"/>
          <w:b/>
          <w:bCs/>
          <w:color w:val="000000"/>
          <w:sz w:val="21"/>
          <w:szCs w:val="21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Ожидаемые результаты</w:t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  <w:t>Занятия в математическом кружке дают возможность обучающимся в 5-6 классах достичь следующих результатов:</w:t>
      </w:r>
    </w:p>
    <w:p>
      <w:pPr>
        <w:pStyle w:val="Normal"/>
        <w:numPr>
          <w:ilvl w:val="0"/>
          <w:numId w:val="8"/>
        </w:numPr>
        <w:ind w:left="709" w:hanging="709"/>
        <w:rPr>
          <w:rFonts w:ascii="Times New Roman" w:hAnsi="Times New Roman"/>
          <w:i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в направлении личностного развития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познавательный интерес, установка на поиск способов решения математических задач;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ученика целенаправленно использовать знания в учении и повседневной жизни для исследования математической сущности предмета (явления события, факта);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характеризовать собственные знания, устанавливать какие из предложенных задач могут быть решены;</w:t>
      </w:r>
    </w:p>
    <w:p>
      <w:pPr>
        <w:pStyle w:val="Normal"/>
        <w:numPr>
          <w:ilvl w:val="0"/>
          <w:numId w:val="3"/>
        </w:numPr>
        <w:snapToGrid w:val="false"/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критичность мышления.</w:t>
      </w:r>
    </w:p>
    <w:p>
      <w:pPr>
        <w:pStyle w:val="Normal"/>
        <w:snapToGrid w:val="false"/>
        <w:spacing w:lineRule="auto" w:line="240" w:before="0" w:after="0"/>
        <w:ind w:left="70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hanging="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  <w:t>в метапредметном направлении: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находить необходимую информацию и представлять ее в различных формах (моделях);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способность планировать и контролировать свою учебную деятельность, прогнозировать результаты;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способность работать в команде, умение публично предъявлять свои образовательные результаты. </w:t>
      </w:r>
    </w:p>
    <w:p>
      <w:pPr>
        <w:pStyle w:val="ListParagraph"/>
        <w:shd w:val="clear" w:color="auto" w:fill="FFFFFF"/>
        <w:ind w:left="1080" w:hanging="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Normal"/>
        <w:numPr>
          <w:ilvl w:val="0"/>
          <w:numId w:val="1"/>
        </w:numPr>
        <w:shd w:val="clear" w:color="auto" w:fill="FFFFFF"/>
        <w:ind w:left="0" w:hanging="0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  <w:t>в предметном направлении: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выявлять отношения между величинами в предметных ситуациях и в ситуациях, описанных в текстах; представлять выделенные отношения в виде различных моделей (знаковых, графических); решать задачи на различные отношения межу величинами;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находить рациональные способы вычислений;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выявлять и описывать закономерности в структурированных объектах (числовых последовательностях, геометрических узорах и т.п.);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умение изображать точки на плоскости по их координатам и находить координаты точек на плоскости;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строить описания геометрических объектов, и конструировать геометрические объекты по их описанию, выполнять простейшие построения циркулем и линейкой;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измерять геометрические величины разными способами (прямое измерение, измерение с предварительным преобразованием фигуры, с использованием инструментов, вычисления по формулам);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сбор информации в несложных случаях, представлять информацию в виде таблиц и диаграмм;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удобным для себя способом (в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том числе и с помощью таблиц и графов) логические задачи,</w:t>
      </w:r>
    </w:p>
    <w:p>
      <w:pPr>
        <w:pStyle w:val="Normal"/>
        <w:tabs>
          <w:tab w:val="clear" w:pos="708"/>
          <w:tab w:val="left" w:pos="709" w:leader="none"/>
        </w:tabs>
        <w:ind w:hanging="720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</w:rPr>
      </w:pPr>
      <w:r>
        <w:rPr>
          <w:rFonts w:ascii="Times New Roman" w:hAnsi="Times New Roman"/>
          <w:b/>
        </w:rPr>
        <w:t>Учебно-тематический план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</w:rPr>
        <w:t>кружка «Математическая шкатулка»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W w:w="920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97"/>
        <w:gridCol w:w="3735"/>
        <w:gridCol w:w="1557"/>
        <w:gridCol w:w="1557"/>
        <w:gridCol w:w="1558"/>
      </w:tblGrid>
      <w:tr>
        <w:trPr>
          <w:trHeight w:val="288" w:hRule="atLeast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</w:rPr>
              <w:t>п\п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раздела, темы</w:t>
            </w: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>
        <w:trPr>
          <w:trHeight w:val="346" w:hRule="atLeast"/>
        </w:trPr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3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Практика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Организационное занятие.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истории математики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Занимательная математика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Наглядная геометрия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Элементы статистики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Логические задачи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Реальная математика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Итоговое занятие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 часов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hd w:val="clear" w:color="auto" w:fill="FFFFFF"/>
        <w:spacing w:lineRule="exact" w:line="307" w:before="0" w:after="0"/>
        <w:ind w:right="-1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Содержание курса</w:t>
      </w:r>
    </w:p>
    <w:p>
      <w:pPr>
        <w:pStyle w:val="Normal"/>
        <w:shd w:val="clear" w:color="auto" w:fill="FFFFFF"/>
        <w:spacing w:lineRule="exact" w:line="307" w:before="0" w:after="0"/>
        <w:ind w:right="-1" w:hanging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Раздел 1.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</w:rPr>
        <w:t>Организационное занятие.. (1 час).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Ознакомление с работой кружка «Математическая шкатулка», необходимость изучение математики, содержание и </w:t>
      </w:r>
      <w:r>
        <w:rPr>
          <w:rFonts w:ascii="Times New Roman" w:hAnsi="Times New Roman"/>
          <w:spacing w:val="-5"/>
        </w:rPr>
        <w:t>порядок работы. Знакомство с детьми.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Рассказ с элементами беседы. 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Методическое   </w:t>
      </w:r>
      <w:r>
        <w:rPr>
          <w:rFonts w:ascii="Times New Roman" w:hAnsi="Times New Roman"/>
          <w:i/>
          <w:spacing w:val="46"/>
        </w:rPr>
        <w:t>обеспечение</w:t>
      </w:r>
      <w:r>
        <w:rPr>
          <w:rFonts w:ascii="Times New Roman" w:hAnsi="Times New Roman"/>
          <w:spacing w:val="46"/>
        </w:rPr>
        <w:t>.</w:t>
      </w:r>
      <w:r>
        <w:rPr>
          <w:rFonts w:ascii="Times New Roman" w:hAnsi="Times New Roman"/>
        </w:rPr>
        <w:t xml:space="preserve">   Презентация «Математика вокруг нас».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exact" w:line="307" w:before="0" w:after="0"/>
        <w:ind w:right="-1" w:hanging="0"/>
        <w:jc w:val="both"/>
        <w:rPr>
          <w:rFonts w:ascii="Times New Roman" w:hAnsi="Times New Roman"/>
          <w:b/>
          <w:b/>
          <w:i/>
          <w:i/>
        </w:rPr>
      </w:pPr>
      <w:r>
        <w:rPr>
          <w:rFonts w:ascii="Times New Roman" w:hAnsi="Times New Roman"/>
          <w:b/>
          <w:i/>
        </w:rPr>
        <w:t>Раздел 2.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</w:rPr>
        <w:t>Из истории математики. (5 часов).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Ознакомление с историей развития математики, счёта, русскими и советскими учёными – математиками, с древними русскими мерами длины, объёма и денежными единицами.</w:t>
      </w:r>
    </w:p>
    <w:p>
      <w:pPr>
        <w:pStyle w:val="Normal"/>
        <w:shd w:val="clear" w:color="auto" w:fill="FFFFFF"/>
        <w:spacing w:lineRule="exact" w:line="307" w:before="14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Решение задач конкурсных программ.</w:t>
      </w:r>
    </w:p>
    <w:p>
      <w:pPr>
        <w:pStyle w:val="Normal"/>
        <w:shd w:val="clear" w:color="auto" w:fill="FFFFFF"/>
        <w:spacing w:lineRule="exact" w:line="307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</w:t>
      </w:r>
      <w:r>
        <w:rPr>
          <w:rFonts w:ascii="Times New Roman" w:hAnsi="Times New Roman"/>
          <w:spacing w:val="-7"/>
        </w:rPr>
        <w:t>работой.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Методическое   </w:t>
      </w:r>
      <w:r>
        <w:rPr>
          <w:rFonts w:ascii="Times New Roman" w:hAnsi="Times New Roman"/>
          <w:i/>
          <w:spacing w:val="46"/>
        </w:rPr>
        <w:t>обеспечение</w:t>
      </w:r>
      <w:r>
        <w:rPr>
          <w:rFonts w:ascii="Times New Roman" w:hAnsi="Times New Roman"/>
          <w:spacing w:val="46"/>
        </w:rPr>
        <w:t>.</w:t>
      </w:r>
      <w:r>
        <w:rPr>
          <w:rFonts w:ascii="Times New Roman" w:hAnsi="Times New Roman"/>
        </w:rPr>
        <w:t xml:space="preserve">   Презентации: «Героические эпизоды Великой Отечественной войны в числах и задачах», «Из истории замечательных чисел».</w:t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exact" w:line="307" w:before="0" w:after="0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i/>
        </w:rPr>
        <w:t>Раздел 3.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Занимательная математика (4 часа)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Ознакомление с правилами разгадывания математических ребусов и кроссвордов.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Решение задач-шуток, задач-загадок, математических ребусов, кроссвордов, пословиц и поговорок о числах.</w:t>
      </w:r>
    </w:p>
    <w:p>
      <w:pPr>
        <w:pStyle w:val="Normal"/>
        <w:shd w:val="clear" w:color="auto" w:fill="FFFFFF"/>
        <w:spacing w:lineRule="exact" w:line="307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</w:t>
      </w:r>
      <w:r>
        <w:rPr>
          <w:rFonts w:ascii="Times New Roman" w:hAnsi="Times New Roman"/>
          <w:spacing w:val="-7"/>
        </w:rPr>
        <w:t>работой.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Методическое   </w:t>
      </w:r>
      <w:r>
        <w:rPr>
          <w:rFonts w:ascii="Times New Roman" w:hAnsi="Times New Roman"/>
          <w:i/>
          <w:spacing w:val="46"/>
        </w:rPr>
        <w:t>обеспечение</w:t>
      </w:r>
      <w:r>
        <w:rPr>
          <w:rFonts w:ascii="Times New Roman" w:hAnsi="Times New Roman"/>
          <w:spacing w:val="46"/>
        </w:rPr>
        <w:t>.</w:t>
      </w:r>
      <w:r>
        <w:rPr>
          <w:rFonts w:ascii="Times New Roman" w:hAnsi="Times New Roman"/>
        </w:rPr>
        <w:t xml:space="preserve">   Презентации: «Математические ребусы», «Пословицы и поговорки с числами», подборка математических кроссвордов, задач.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exact" w:line="307" w:before="0" w:after="0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i/>
        </w:rPr>
        <w:t>Раздел 4.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Наглядная геометрия (12 часов)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Знакомство с координатной плоскостью. Биография древнегреческого учёного Декарта.</w:t>
      </w:r>
    </w:p>
    <w:p>
      <w:pPr>
        <w:pStyle w:val="Normal"/>
        <w:widowControl w:val="false"/>
        <w:shd w:val="clear" w:color="auto" w:fill="FFFFFF"/>
        <w:spacing w:lineRule="exact" w:line="307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Задачи на разрезание по линиям клеток. Построение фигур одним росчерком карандаша. Построение фигур по координатам. Рисунки с помощью координат. Игры «Танграм», «Морской бой», с пентамимо. Задачи на вычисление периметров многоугольников, площадей квадратов, прямоугольников и прямоугольных треугольников, объёма различных параллелепипедов, используя готовые модели геометрических фигур.</w:t>
      </w:r>
    </w:p>
    <w:p>
      <w:pPr>
        <w:pStyle w:val="Normal"/>
        <w:shd w:val="clear" w:color="auto" w:fill="FFFFFF"/>
        <w:spacing w:lineRule="exact" w:line="307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</w:t>
      </w:r>
      <w:r>
        <w:rPr>
          <w:rFonts w:ascii="Times New Roman" w:hAnsi="Times New Roman"/>
          <w:spacing w:val="-7"/>
        </w:rPr>
        <w:t>работой.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Методическое   </w:t>
      </w:r>
      <w:r>
        <w:rPr>
          <w:rFonts w:ascii="Times New Roman" w:hAnsi="Times New Roman"/>
          <w:i/>
          <w:spacing w:val="46"/>
        </w:rPr>
        <w:t>обеспечение</w:t>
      </w:r>
      <w:r>
        <w:rPr>
          <w:rFonts w:ascii="Times New Roman" w:hAnsi="Times New Roman"/>
          <w:spacing w:val="46"/>
        </w:rPr>
        <w:t>.</w:t>
      </w:r>
      <w:r>
        <w:rPr>
          <w:rFonts w:ascii="Times New Roman" w:hAnsi="Times New Roman"/>
        </w:rPr>
        <w:t xml:space="preserve">   Презентации: «Координатная плоскость» , «Построение фигур одним росчерком карандаша», «Игра «Танграм», «Игры с пентамимо», набор геометрических фигур для вычисления периметров, площадей и объёмов.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i/>
        </w:rPr>
        <w:t>Раздел 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Элементы статистики (3 часа)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Статистические характеристики: среднее арифметическое, мода, размах, медиана, частота.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Решение задач на вычисление моды, размаха, медианы, частоты и среднего арифметического нескольких полученных данных.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работой.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Методическое обеспечение</w:t>
      </w:r>
      <w:r>
        <w:rPr>
          <w:rFonts w:ascii="Times New Roman" w:hAnsi="Times New Roman"/>
        </w:rPr>
        <w:t>. Презентация: «Статистические характеристики».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i/>
        </w:rPr>
        <w:t>Раздел 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Логические задачи (4 часа)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Решение задач с помощью кругов Эйлера. Принцип Дирихле.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Решение задач на переливание, взвешивание, с помощью кругов Эйлера и на принцип Дирихле.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работой.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Методическое   обеспечение</w:t>
      </w:r>
      <w:r>
        <w:rPr>
          <w:rFonts w:ascii="Times New Roman" w:hAnsi="Times New Roman"/>
        </w:rPr>
        <w:t>.   Презентации: «Решение задач с помощью кругов Эйлера», «Принцип Дирихле».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i/>
        </w:rPr>
        <w:t>Раздел 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Реальная математика (4 часа)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Задач на части, на скорость, на нахождение числа по его сумме и разности.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Решение задач реальной математики. Конкурс «Математика в жизни семьи».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работой.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Методическое   обеспечение</w:t>
      </w:r>
      <w:r>
        <w:rPr>
          <w:rFonts w:ascii="Times New Roman" w:hAnsi="Times New Roman"/>
        </w:rPr>
        <w:t>.   Презентации: «Математика в жизни семьи».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i/>
        </w:rPr>
        <w:t>Раздел 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Итоговое занятие (2 часа)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Теория.</w:t>
      </w:r>
      <w:r>
        <w:rPr>
          <w:rFonts w:ascii="Times New Roman" w:hAnsi="Times New Roman"/>
        </w:rPr>
        <w:t xml:space="preserve"> Математическая газета.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Практическая часть.</w:t>
      </w:r>
      <w:r>
        <w:rPr>
          <w:rFonts w:ascii="Times New Roman" w:hAnsi="Times New Roman"/>
        </w:rPr>
        <w:t xml:space="preserve"> Выпуск Математической газеты. Конкурсная программа «Математическое кафе».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Формы       занятия.</w:t>
      </w:r>
      <w:r>
        <w:rPr>
          <w:rFonts w:ascii="Times New Roman" w:hAnsi="Times New Roman"/>
        </w:rPr>
        <w:t xml:space="preserve"> Теоретические сведения с последующей практической работой.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Методическое   обеспечение</w:t>
      </w:r>
      <w:r>
        <w:rPr>
          <w:rFonts w:ascii="Times New Roman" w:hAnsi="Times New Roman"/>
        </w:rPr>
        <w:t>.   Презентации: «Математическое кафе».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Календарно-тематический план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кружка «Математическая шкатулка»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b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</w:r>
    </w:p>
    <w:tbl>
      <w:tblPr>
        <w:tblW w:w="10094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674"/>
        <w:gridCol w:w="3153"/>
        <w:gridCol w:w="4991"/>
        <w:gridCol w:w="1275"/>
      </w:tblGrid>
      <w:tr>
        <w:trPr>
          <w:trHeight w:val="300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п\п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раздела, темы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</w:tr>
      <w:tr>
        <w:trPr>
          <w:trHeight w:val="360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3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4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Организационное занятие-1 час.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вокруг нас.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самоопределение, смыслообразование.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целеполагание.</w:t>
            </w:r>
          </w:p>
          <w:p>
            <w:pPr>
              <w:pStyle w:val="Style29"/>
              <w:widowControl w:val="false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умение с достаточной полнотой и точностью выражать свои мысли.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поиск и выделение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 истории математики-5 часов.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1)История развития математики.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-54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2)История счёта.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самоопределение, смыслообразование.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целеполагание.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умение с достаточной полнотой и точностью выражать свои мысли.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Познавательные: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поиск и выделение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214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Русские и советские учёные - математики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самоопределение, смыслообразование.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целеполагание.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инициативное сотрудничество в поиске и сборе информации.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поиск и выделение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Древние русские меры длины, объёма и денежные единицы.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самоопределение, смыслообразование.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целеполагание.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инициативное сотрудничество в поиске и сборе информации.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поиск и выделение информации.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Героические эпизоды Великой Отечественной войны в числах и задачах.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выбор наиболее эффективных способов решения задач, рефлексия способов и условий действия.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управление поведением партнера, контроль коррекция, оценка действий партнера.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истории замечательных чисел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самоопределение, смыслообразование.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 целеполагание.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учебное сотрудничество с учителем и сверстниками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Познавательные:</w:t>
            </w:r>
            <w:r>
              <w:rPr>
                <w:rFonts w:eastAsia="Calibri"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логические (установление причинно-следственных связей, построение логической цепи рассуждений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Занимательная математика-4 часа.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Задачи-шутки, задачи-загадки.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определение последовательных, промежуточных целей с учетом конечного результата.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Коммуникативные: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>умение с достаточной полнотой и точностью выражать свои мысли;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Математические ребусы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определение последовательных, промежуточных целей с учетом конечного результата.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Коммуникативные: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>умение с достаточной полнотой и точностью выражать свои мысли;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Математические кроссворды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определение последовательных, промежуточных целей с учетом конечного результата.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Коммуникативные: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>умение с достаточной полнотой и точностью выражать свои мысли;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Пословицы и поговорки с числами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определение последовательных, промежуточных целей с учетом конечного результата.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Коммуникативные: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>умение с достаточной полнотой и точностью выражать свои мысли;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Наглядная геометрия-12 часов.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разрезание по линиям клеток. Равные фигуры.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Построение фигур одним росчерком карандаша.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Координатная плоскость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Построение фигур по координатам.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Рисуем с помощью координат.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 на спичках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Геометрические фигуры. Игра «Танграм»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Игра «Морской бой»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с пентамимо.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разрезание геометрических фигур.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вычисление периметров многоугольников, площадей квадратов, прямоугольников и прямоугольных треугольников.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нахождение объёма различных параллелепипедов.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самоопределение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учебное сотрудничество с учителем и сверстниками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Элементы статистики-3 часа.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Статистические характеристики: среднее арифметическое, мода, размах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bCs/>
                <w:sz w:val="18"/>
                <w:szCs w:val="18"/>
                <w:lang w:eastAsia="ar-SA"/>
              </w:rPr>
              <w:t>:</w:t>
            </w:r>
            <w:r>
              <w:rPr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</w:t>
            </w:r>
            <w:r>
              <w:rPr>
                <w:sz w:val="18"/>
                <w:szCs w:val="18"/>
                <w:u w:val="single"/>
                <w:lang w:eastAsia="ar-SA"/>
              </w:rPr>
              <w:t>егулятивные</w:t>
            </w:r>
            <w:r>
              <w:rPr>
                <w:sz w:val="18"/>
                <w:szCs w:val="18"/>
                <w:lang w:eastAsia="ar-SA"/>
              </w:rPr>
              <w:t>: планирование, контроль, оценка, коррекция, выделение и осознание того .что еще подлежит усвоению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инициативное сотрудничество в поиске и сборе информации.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 поиск и выделение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Статистические характеристики: медиана, частота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bCs/>
                <w:sz w:val="18"/>
                <w:szCs w:val="18"/>
                <w:lang w:eastAsia="ar-SA"/>
              </w:rPr>
              <w:t>:</w:t>
            </w:r>
            <w:r>
              <w:rPr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</w:t>
            </w:r>
            <w:r>
              <w:rPr>
                <w:sz w:val="18"/>
                <w:szCs w:val="18"/>
                <w:u w:val="single"/>
                <w:lang w:eastAsia="ar-SA"/>
              </w:rPr>
              <w:t>егулятивные</w:t>
            </w:r>
            <w:r>
              <w:rPr>
                <w:sz w:val="18"/>
                <w:szCs w:val="18"/>
                <w:lang w:eastAsia="ar-SA"/>
              </w:rPr>
              <w:t>: планирование, контроль, оценка, коррекция, выделение и осознание того .что еще подлежит усвоению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инициативное сотрудничество в поиске и сборе информации.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 поиск и выделение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Элементы статистики. Практическое занятие.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bCs/>
                <w:sz w:val="18"/>
                <w:szCs w:val="18"/>
                <w:lang w:eastAsia="ar-SA"/>
              </w:rPr>
              <w:t>:</w:t>
            </w:r>
            <w:r>
              <w:rPr>
                <w:sz w:val="18"/>
                <w:szCs w:val="18"/>
                <w:lang w:eastAsia="ar-SA"/>
              </w:rPr>
              <w:t xml:space="preserve"> смыслообразование.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</w:t>
            </w:r>
            <w:r>
              <w:rPr>
                <w:sz w:val="18"/>
                <w:szCs w:val="18"/>
                <w:u w:val="single"/>
                <w:lang w:eastAsia="ar-SA"/>
              </w:rPr>
              <w:t>егулятивные</w:t>
            </w:r>
            <w:r>
              <w:rPr>
                <w:sz w:val="18"/>
                <w:szCs w:val="18"/>
                <w:lang w:eastAsia="ar-SA"/>
              </w:rPr>
              <w:t>: планирование, контроль, оценка, коррекция, выделение и осознание того .что еще подлежит усвоению</w:t>
            </w:r>
          </w:p>
          <w:p>
            <w:pPr>
              <w:pStyle w:val="Style29"/>
              <w:widowControl w:val="false"/>
              <w:spacing w:lineRule="auto" w:line="240"/>
              <w:ind w:right="19" w:firstLine="5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Коммуникативные:</w:t>
            </w:r>
            <w:r>
              <w:rPr>
                <w:sz w:val="18"/>
                <w:szCs w:val="18"/>
              </w:rPr>
              <w:t xml:space="preserve"> инициативное сотрудничество в поиске и сборе информации.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 поиск и выделение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Логические задачи-4 часа.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переливание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планирование учебной деятельности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планирование учебного сотрудничества с учителем и сверстниками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Логические задачи. Задачи на взвешивание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планирование учебной деятельности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планирование учебного сотрудничества с учителем и сверстниками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Логические задачи. Решение задач с помощью кругов Эйлера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планирование учебной деятельности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планирование учебного сотрудничества с учителем и сверстниками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Логические задачи. Принцип Дирихле.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>Личностные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планирование учебной деятельности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ar-SA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Регулятивные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val="en-US" w:eastAsia="ar-SA"/>
              </w:rPr>
              <w:t xml:space="preserve"> </w:t>
            </w:r>
            <w:r>
              <w:rPr>
                <w:rFonts w:eastAsia="Calibri" w:ascii="Times New Roman" w:hAnsi="Times New Roman"/>
                <w:bCs/>
                <w:sz w:val="18"/>
                <w:szCs w:val="18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целеполагание, прогнозирование;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en-US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планирование учебного сотрудничества с учителем и сверстниками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bCs/>
                <w:sz w:val="18"/>
                <w:szCs w:val="18"/>
                <w:u w:val="single"/>
                <w:lang w:eastAsia="ar-SA"/>
              </w:rPr>
              <w:t>Познавательные</w:t>
            </w: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ar-SA"/>
              </w:rPr>
              <w:t>:</w:t>
            </w:r>
            <w:r>
              <w:rPr>
                <w:rFonts w:eastAsia="Calibri" w:ascii="Times New Roman" w:hAnsi="Times New Roman"/>
                <w:sz w:val="18"/>
                <w:szCs w:val="18"/>
                <w:lang w:eastAsia="ar-SA"/>
              </w:rPr>
              <w:t xml:space="preserve">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Реальная математика-4 часа.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Задачи на части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 xml:space="preserve">Личностные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планирование учебной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 управление поведением партнера, контроль, коррекция, оценка действий партнера.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структуризировать знания, выбор наиболее эффективных способов решения задач, рефлексия способов и условий действия.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нахождение чисел по их сумме и разности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 xml:space="preserve">Личностные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планирование учебной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 управление поведением партнера, контроль, коррекция, оценка действий партнера.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структуризировать знания, выбор наиболее эффективных способов решения задач, рефлексия способов и условий действия.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Задачи на скорость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Times New Roman" w:hAnsi="Times New Roman" w:eastAsia="Calibri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  <w:lang w:eastAsia="ar-SA"/>
              </w:rPr>
              <w:t xml:space="preserve">Личностные </w:t>
            </w:r>
            <w:r>
              <w:rPr>
                <w:rFonts w:ascii="Times New Roman" w:hAnsi="Times New Roman"/>
                <w:sz w:val="18"/>
                <w:szCs w:val="18"/>
                <w:u w:val="single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планирование учебной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 управление поведением партнера, контроль, коррекция, оценка действий партнера.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структуризировать знания, выбор наиболее эффективных способов решения задач, рефлексия способов и условий действия.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«Математика в жизни семьи»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выбор наиболее эффективных способов решения задач, рефлексия способов и условий действия.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управление поведением партнера, контроль коррекция, оценка действий партнера.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Итоговое занятие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Выпуск газеты «Математическая шкатулка».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выбор наиболее эффективных способов решения задач, рефлексия способов и условий действия.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управление поведением партнера, контроль коррекция, оценка действий партнера.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Конкурсная программа «Математическое кафе»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самоопределение.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Регулятивные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>: контроль, оценка, коррекция.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  <w:lang w:eastAsia="en-US"/>
              </w:rPr>
              <w:t>Познавательные:</w:t>
            </w:r>
            <w:r>
              <w:rPr>
                <w:rFonts w:eastAsia="Calibri" w:ascii="Times New Roman" w:hAnsi="Times New Roman"/>
                <w:sz w:val="18"/>
                <w:szCs w:val="18"/>
                <w:lang w:eastAsia="en-US"/>
              </w:rPr>
              <w:t xml:space="preserve"> выбор наиболее эффективных способов решения задач, рефлексия способов и условий действия.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ascii="Times New Roman" w:hAnsi="Times New Roman"/>
                <w:sz w:val="18"/>
                <w:szCs w:val="18"/>
                <w:u w:val="single"/>
              </w:rPr>
              <w:t>Коммуникативные</w:t>
            </w:r>
            <w:r>
              <w:rPr>
                <w:rFonts w:eastAsia="Calibri" w:ascii="Times New Roman" w:hAnsi="Times New Roman"/>
                <w:sz w:val="18"/>
                <w:szCs w:val="18"/>
              </w:rPr>
              <w:t>: управление поведением партнера, контроль коррекция, оценка действий партнера.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Литература: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Н.Н. Воробьёв. Признаки делимости. - Москва «Наука» 1988г.</w:t>
      </w:r>
    </w:p>
    <w:p>
      <w:pPr>
        <w:pStyle w:val="Normal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Б.А. Кордемский. Математическая смекалка. – Изд. Физико-математическая литература. 1978г.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Л.М. Лоповок. Математика на досуге. – Издательство «Просвещение».1981 г.</w:t>
      </w:r>
    </w:p>
    <w:p>
      <w:pPr>
        <w:pStyle w:val="Mso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4.А.В. Фарков. Внеклассная работа по математике. – Москва «Айрис-пресс»2008</w:t>
      </w:r>
    </w:p>
    <w:p>
      <w:pPr>
        <w:pStyle w:val="ListParagraph"/>
        <w:numPr>
          <w:ilvl w:val="0"/>
          <w:numId w:val="6"/>
        </w:numPr>
        <w:spacing w:lineRule="auto" w:line="240" w:beforeAutospacing="1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Шарыгин И.Ф., Шевкин А.В. Математика. Задачи на смекалку 5-6 классы.- М.: «Просвещение», 2008г.</w:t>
      </w:r>
    </w:p>
    <w:p>
      <w:pPr>
        <w:pStyle w:val="Normal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Шейнина О.С., Соловьева Г.М. Математика. Занятия школьного кружка 5-6 классы.- М.: «Издательство НЦ ЭНАС», 2002г.</w:t>
      </w:r>
    </w:p>
    <w:p>
      <w:pPr>
        <w:pStyle w:val="Normal"/>
        <w:spacing w:lineRule="auto" w:line="240" w:beforeAutospacing="1" w:afterAutospacing="1"/>
        <w:ind w:left="36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06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2a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uiPriority w:val="99"/>
    <w:qFormat/>
    <w:rsid w:val="001102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1102a8"/>
    <w:rPr/>
  </w:style>
  <w:style w:type="character" w:styleId="Style15">
    <w:name w:val="Без интервала Знак"/>
    <w:qFormat/>
    <w:rPr>
      <w:sz w:val="22"/>
      <w:szCs w:val="22"/>
      <w:lang w:bidi="ar-SA"/>
    </w:rPr>
  </w:style>
  <w:style w:type="character" w:styleId="Style16">
    <w:name w:val="Название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7">
    <w:name w:val="А_основной Знак"/>
    <w:qFormat/>
    <w:rPr>
      <w:rFonts w:eastAsia="Calibri"/>
      <w:sz w:val="28"/>
      <w:szCs w:val="28"/>
      <w:lang w:val="ru-RU" w:bidi="ar-SA"/>
    </w:rPr>
  </w:style>
  <w:style w:type="character" w:styleId="Style18">
    <w:name w:val="Нижний колонтитул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Style19">
    <w:name w:val="Текст выноски Знак"/>
    <w:qFormat/>
    <w:rPr>
      <w:rFonts w:ascii="Tahoma" w:hAnsi="Tahoma" w:cs="Tahoma"/>
      <w:sz w:val="16"/>
      <w:szCs w:val="16"/>
      <w:lang w:val="ru-RU"/>
    </w:rPr>
  </w:style>
  <w:style w:type="character" w:styleId="3">
    <w:name w:val="Основной текст 3 Знак"/>
    <w:qFormat/>
    <w:rPr>
      <w:rFonts w:ascii="Times New Roman" w:hAnsi="Times New Roman" w:cs="Times New Roman"/>
      <w:bCs/>
      <w:sz w:val="24"/>
      <w:szCs w:val="24"/>
      <w:lang w:val="ru-RU"/>
    </w:rPr>
  </w:style>
  <w:style w:type="character" w:styleId="Style20">
    <w:name w:val="Верхний колонтитул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2">
    <w:name w:val="Основной текст 2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Style21">
    <w:name w:val="Основной текст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>
    <w:name w:val="Font Style12"/>
    <w:qFormat/>
    <w:rPr>
      <w:rFonts w:ascii="Times New Roman" w:hAnsi="Times New Roman" w:cs="Times New Roman"/>
      <w:b/>
      <w:bCs/>
      <w:i/>
      <w:iCs/>
      <w:sz w:val="34"/>
      <w:szCs w:val="34"/>
    </w:rPr>
  </w:style>
  <w:style w:type="character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styleId="8">
    <w:name w:val="Заголовок 8 Знак"/>
    <w:qFormat/>
    <w:rPr>
      <w:rFonts w:ascii="Times New Roman" w:hAnsi="Times New Roman" w:cs="Times New Roman"/>
      <w:b/>
      <w:sz w:val="24"/>
      <w:szCs w:val="24"/>
      <w:lang w:val="ru-RU"/>
    </w:rPr>
  </w:style>
  <w:style w:type="character" w:styleId="7">
    <w:name w:val="Заголовок 7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styleId="6">
    <w:name w:val="Заголовок 6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styleId="5">
    <w:name w:val="Заголовок 5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4">
    <w:name w:val="Заголовок 4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31">
    <w:name w:val="Заголовок 3 Знак"/>
    <w:qFormat/>
    <w:rPr>
      <w:rFonts w:ascii="Times New Roman" w:hAnsi="Times New Roman" w:cs="Times New Roman"/>
      <w:sz w:val="20"/>
      <w:szCs w:val="20"/>
      <w:lang w:val="ru-RU"/>
    </w:rPr>
  </w:style>
  <w:style w:type="character" w:styleId="21">
    <w:name w:val="Заголовок 2 Знак"/>
    <w:qFormat/>
    <w:rPr>
      <w:rFonts w:ascii="Times New Roman" w:hAnsi="Times New Roman" w:cs="Times New Roman"/>
      <w:sz w:val="20"/>
      <w:szCs w:val="20"/>
      <w:u w:val="single"/>
      <w:lang w:val="ru-RU"/>
    </w:rPr>
  </w:style>
  <w:style w:type="character" w:styleId="1">
    <w:name w:val="Заголовок 1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styleId="Style22">
    <w:name w:val="Основной шрифт абзаца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0">
    <w:name w:val="WW8Num6z0"/>
    <w:qFormat/>
    <w:rPr>
      <w:rFonts w:cs="Times New Roman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1z0">
    <w:name w:val="WW8Num1z0"/>
    <w:qFormat/>
    <w:rPr>
      <w:rFonts w:cs="Times New Roman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8">
    <w:name w:val="Body Text Indent"/>
    <w:basedOn w:val="Normal"/>
    <w:link w:val="Style14"/>
    <w:uiPriority w:val="99"/>
    <w:rsid w:val="001102a8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2a8"/>
    <w:pPr>
      <w:spacing w:before="0" w:after="200"/>
      <w:ind w:left="720" w:hanging="0"/>
      <w:contextualSpacing/>
    </w:pPr>
    <w:rPr>
      <w:lang w:eastAsia="en-US"/>
    </w:rPr>
  </w:style>
  <w:style w:type="paragraph" w:styleId="Style29" w:customStyle="1">
    <w:name w:val="Style2"/>
    <w:basedOn w:val="Normal"/>
    <w:uiPriority w:val="99"/>
    <w:qFormat/>
    <w:rsid w:val="00b24b42"/>
    <w:pPr>
      <w:widowControl w:val="false"/>
      <w:spacing w:lineRule="exact" w:line="274" w:before="0" w:after="0"/>
    </w:pPr>
    <w:rPr>
      <w:rFonts w:ascii="Times New Roman" w:hAnsi="Times New Roman"/>
      <w:sz w:val="24"/>
      <w:szCs w:val="24"/>
    </w:rPr>
  </w:style>
  <w:style w:type="paragraph" w:styleId="Msolistparagraph" w:customStyle="1">
    <w:name w:val="msolistparagraph"/>
    <w:basedOn w:val="Normal"/>
    <w:uiPriority w:val="99"/>
    <w:qFormat/>
    <w:rsid w:val="00b24b42"/>
    <w:pPr>
      <w:spacing w:before="0" w:after="200"/>
      <w:ind w:left="720" w:hanging="0"/>
      <w:contextualSpacing/>
    </w:pPr>
    <w:rPr>
      <w:lang w:eastAsia="en-US"/>
    </w:rPr>
  </w:style>
  <w:style w:type="paragraph" w:styleId="Style30">
    <w:name w:val="Диссер"/>
    <w:qFormat/>
    <w:pPr>
      <w:widowControl/>
      <w:suppressAutoHyphens w:val="true"/>
      <w:bidi w:val="0"/>
      <w:spacing w:lineRule="auto" w:line="336" w:before="0" w:after="160"/>
      <w:ind w:firstLine="51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ru-RU" w:eastAsia="zh-CN" w:bidi="ar-SA"/>
    </w:rPr>
  </w:style>
  <w:style w:type="paragraph" w:styleId="Style31">
    <w:name w:val="А_основной"/>
    <w:basedOn w:val="Normal"/>
    <w:qFormat/>
    <w:pPr>
      <w:spacing w:lineRule="auto" w:line="360"/>
      <w:ind w:firstLine="454"/>
      <w:jc w:val="both"/>
    </w:pPr>
    <w:rPr>
      <w:rFonts w:ascii="Calibri" w:hAnsi="Calibri" w:cs="Calibri"/>
      <w:sz w:val="28"/>
      <w:szCs w:val="28"/>
    </w:rPr>
  </w:style>
  <w:style w:type="paragraph" w:styleId="Style32">
    <w:name w:val="Дата"/>
    <w:basedOn w:val="Normal"/>
    <w:next w:val="Normal"/>
    <w:qFormat/>
    <w:pPr/>
    <w:rPr/>
  </w:style>
  <w:style w:type="paragraph" w:styleId="Msonormalcxspmiddlecxspmiddle">
    <w:name w:val="msonormalcxspmiddlecxspmiddle"/>
    <w:basedOn w:val="Normal"/>
    <w:qFormat/>
    <w:pPr>
      <w:widowControl w:val="false"/>
      <w:spacing w:before="280" w:after="280"/>
    </w:pPr>
    <w:rPr>
      <w:rFonts w:eastAsia="Arial Unicode MS" w:cs="Tahoma"/>
      <w:color w:val="000000"/>
      <w:lang w:val="en-US"/>
    </w:rPr>
  </w:style>
  <w:style w:type="paragraph" w:styleId="Style33">
    <w:name w:val="Без интервал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2">
    <w:name w:val="Основной текст 3"/>
    <w:basedOn w:val="Normal"/>
    <w:qFormat/>
    <w:pPr>
      <w:jc w:val="both"/>
    </w:pPr>
    <w:rPr>
      <w:bCs/>
    </w:rPr>
  </w:style>
  <w:style w:type="paragraph" w:styleId="22">
    <w:name w:val="Основной текст 2"/>
    <w:basedOn w:val="Normal"/>
    <w:qFormat/>
    <w:pPr/>
    <w:rPr>
      <w:sz w:val="20"/>
      <w:szCs w:val="20"/>
      <w:lang w:val="en-US"/>
    </w:rPr>
  </w:style>
  <w:style w:type="paragraph" w:styleId="Style61">
    <w:name w:val="Style6"/>
    <w:basedOn w:val="Normal"/>
    <w:qFormat/>
    <w:pPr>
      <w:widowControl w:val="false"/>
      <w:spacing w:lineRule="exact" w:line="276"/>
      <w:ind w:firstLine="37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ru-RU" w:eastAsia="zh-CN" w:bidi="ar-SA"/>
    </w:rPr>
  </w:style>
  <w:style w:type="paragraph" w:styleId="Style35">
    <w:name w:val="Style3"/>
    <w:basedOn w:val="Normal"/>
    <w:qFormat/>
    <w:pPr>
      <w:widowControl w:val="false"/>
      <w:spacing w:lineRule="exact" w:line="274"/>
    </w:pPr>
    <w:rPr/>
  </w:style>
  <w:style w:type="paragraph" w:styleId="Style110">
    <w:name w:val="Style1"/>
    <w:basedOn w:val="Normal"/>
    <w:qFormat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8952-5E81-4FDB-9319-F5302B2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LibreOffice/7.3.6.2$Linux_X86_64 LibreOffice_project/30$Build-2</Application>
  <AppVersion>15.0000</AppVersion>
  <Pages>8</Pages>
  <Words>2145</Words>
  <Characters>17013</Characters>
  <CharactersWithSpaces>19288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2023-09-26T12:05:10Z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